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Arial" w:cs="Arial" w:eastAsia="Arial" w:hAnsi="Arial"/>
          <w:b/>
          <w:bCs/>
          <w:color w:val="999999"/>
          <w:sz w:val="20"/>
          <w:szCs w:val="20"/>
        </w:rPr>
        <w:t xml:space="preserve">AGENDAPUNT</w:t>
      </w:r>
    </w:p>
    <w:p>
      <w:pPr>
        <w:spacing w:after="40"/>
      </w:pPr>
      <w:r>
        <w:rPr>
          <w:rFonts w:ascii="Arial" w:cs="Arial" w:eastAsia="Arial" w:hAnsi="Arial"/>
          <w:b/>
          <w:bCs/>
          <w:color w:val="2E5090"/>
          <w:sz w:val="40"/>
          <w:szCs w:val="40"/>
        </w:rPr>
        <w:t xml:space="preserve">Google Workspace voor de VME</w:t>
      </w:r>
    </w:p>
    <w:p>
      <w:pPr>
        <w:spacing w:after="20"/>
      </w:pPr>
      <w:r>
        <w:rPr>
          <w:rFonts w:ascii="Arial" w:cs="Arial" w:eastAsia="Arial" w:hAnsi="Arial"/>
          <w:color w:val="666666"/>
          <w:sz w:val="24"/>
          <w:szCs w:val="24"/>
        </w:rPr>
        <w:t xml:space="preserve">Officiële e-mailadressen en digitale samenwerkingsomgeving</w:t>
      </w:r>
    </w:p>
    <w:p>
      <w:pPr>
        <w:pBdr>
          <w:bottom w:val="single" w:color="2E5090" w:sz="6" w:space="8"/>
        </w:pBdr>
        <w:spacing w:after="300"/>
      </w:pPr>
      <w:r>
        <w:rPr>
          <w:rFonts w:ascii="Arial" w:cs="Arial" w:eastAsia="Arial" w:hAnsi="Arial"/>
          <w:color w:val="999999"/>
          <w:sz w:val="18"/>
          <w:szCs w:val="18"/>
        </w:rPr>
        <w:t xml:space="preserve">Raad van Mede-eigendom  |  </w:t>
      </w:r>
      <w:r>
        <w:rPr>
          <w:rFonts w:ascii="Arial" w:cs="Arial" w:eastAsia="Arial" w:hAnsi="Arial"/>
          <w:color w:val="999999"/>
          <w:sz w:val="18"/>
          <w:szCs w:val="18"/>
        </w:rPr>
        <w:t xml:space="preserve">Opgesteld: 28 april 2026</w:t>
      </w:r>
    </w:p>
    <w:p>
      <w:pPr>
        <w:pStyle w:val="Heading1"/>
        <w:spacing w:after="120" w:before="360"/>
      </w:pPr>
      <w:r>
        <w:rPr>
          <w:rFonts w:ascii="Arial" w:cs="Arial" w:eastAsia="Arial" w:hAnsi="Arial"/>
        </w:rPr>
        <w:t xml:space="preserve">Samenvatting</w:t>
      </w:r>
    </w:p>
    <w:p>
      <w:pPr>
        <w:spacing w:after="12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333"/>
          <w:sz w:val="22"/>
          <w:szCs w:val="22"/>
        </w:rPr>
        <w:t xml:space="preserve">Dit document onderbouwt het voorstel om Google Workspace Business Starter in te voeren voor de raad van mede-eigendom en de syndicus. De investering bedraagt ±€668/jaar (incl. BTW) voor 8 gebruikers, wat 0,12% is van het jaarbudget van €560.000.</w:t>
      </w:r>
    </w:p>
    <w:p>
      <w:pPr>
        <w:spacing w:after="12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333"/>
          <w:sz w:val="22"/>
          <w:szCs w:val="22"/>
        </w:rPr>
        <w:t xml:space="preserve">Google Workspace vervangt Dobby niet — beide platformen vullen elkaar aan met minimale overlap. Dobby bedient de relatie syndicus-eigenaars (financiën, AV, meldingen). Google Workspace professionaliseert de interne werking van de raad (e-mail, documentsamenwerking, vergaderingen).</w:t>
      </w:r>
    </w:p>
    <w:p>
      <w:pPr>
        <w:spacing w:after="120"/>
        <w:jc w:val="left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De timing is relevant: met het renovatiedossier van </w:t>
      </w:r>
      <w:r>
        <w:rPr>
          <w:rFonts w:ascii="Arial" w:cs="Arial" w:eastAsia="Arial" w:hAnsi="Arial"/>
          <w:b/>
          <w:bCs/>
          <w:color w:val="333333"/>
          <w:sz w:val="22"/>
          <w:szCs w:val="22"/>
        </w:rPr>
        <w:t xml:space="preserve">€4–4,5 miljoen</w:t>
      </w:r>
      <w:r>
        <w:rPr>
          <w:rFonts w:ascii="Arial" w:cs="Arial" w:eastAsia="Arial" w:hAnsi="Arial"/>
          <w:color w:val="333333"/>
          <w:sz w:val="22"/>
          <w:szCs w:val="22"/>
        </w:rPr>
        <w:t xml:space="preserve"> in voorbereiding zal de coördinatielast binnen de raad aanzienlijk toenemen.</w:t>
      </w:r>
    </w:p>
    <w:p>
      <w:pPr>
        <w:pStyle w:val="Heading1"/>
        <w:spacing w:after="120" w:before="360"/>
      </w:pPr>
      <w:r>
        <w:rPr>
          <w:rFonts w:ascii="Arial" w:cs="Arial" w:eastAsia="Arial" w:hAnsi="Arial"/>
        </w:rPr>
        <w:t xml:space="preserve">Nonprofit-tarief: niet van toepassing</w:t>
      </w:r>
    </w:p>
    <w:p>
      <w:pPr>
        <w:spacing w:after="12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333"/>
          <w:sz w:val="22"/>
          <w:szCs w:val="22"/>
        </w:rPr>
        <w:t xml:space="preserve">Google Workspace for Nonprofits is in België enkel beschikbaar voor VZW’s (ASBL), IVZW’s, private stichtingen en stichtingen van openbaar nut. Een VME is een wettelijke mede-eigendomsstructuur en valt buiten deze criteria. Het gratis nonprofit-plan is dus geen optie — de reguliere tarieven zijn van toepassing.</w:t>
      </w:r>
    </w:p>
    <w:p>
      <w:pPr>
        <w:pStyle w:val="Heading1"/>
        <w:spacing w:after="120" w:before="360"/>
      </w:pPr>
      <w:r>
        <w:rPr>
          <w:rFonts w:ascii="Arial" w:cs="Arial" w:eastAsia="Arial" w:hAnsi="Arial"/>
        </w:rPr>
        <w:t xml:space="preserve">Kostenoverzicht</w:t>
      </w:r>
    </w:p>
    <w:p>
      <w:pPr>
        <w:pStyle w:val="Heading2"/>
        <w:spacing w:after="120" w:before="240"/>
      </w:pPr>
      <w:r>
        <w:rPr>
          <w:rFonts w:ascii="Arial" w:cs="Arial" w:eastAsia="Arial" w:hAnsi="Arial"/>
        </w:rPr>
        <w:t xml:space="preserve">Google Workspace Business Starter</w:t>
      </w:r>
    </w:p>
    <w:p>
      <w:pPr>
        <w:spacing w:after="12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333"/>
          <w:sz w:val="22"/>
          <w:szCs w:val="22"/>
        </w:rPr>
        <w:t xml:space="preserve">Prijs: €6,90 per gebruiker per maand (excl. 21% BTW). Bij 8 gebruikers (7 raadsleden + syndicus):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Maandelijks: 8 × €6,90 = €55,20 + BTW = €66,79/maand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Jaarlijks: €552 + BTW = €667,92/jaar</w:t>
      </w:r>
    </w:p>
    <w:p>
      <w:pPr>
        <w:pStyle w:val="ListParagraph"/>
        <w:numPr>
          <w:ilvl w:val="0"/>
          <w:numId w:val="2"/>
        </w:numPr>
        <w:spacing w:after="120"/>
      </w:pPr>
      <w:r>
        <w:rPr>
          <w:rFonts w:ascii="Arial" w:cs="Arial" w:eastAsia="Arial" w:hAnsi="Arial"/>
          <w:sz w:val="22"/>
          <w:szCs w:val="22"/>
        </w:rPr>
        <w:t xml:space="preserve">Bijkomend: domeinnaam (±€10-15/jaar voor .be-domein)</w:t>
      </w:r>
    </w:p>
    <w:p>
      <w:pPr>
        <w:pStyle w:val="Heading2"/>
        <w:spacing w:after="120" w:before="240"/>
      </w:pPr>
      <w:r>
        <w:rPr>
          <w:rFonts w:ascii="Arial" w:cs="Arial" w:eastAsia="Arial" w:hAnsi="Arial"/>
        </w:rPr>
        <w:t xml:space="preserve">Gecombineerd met Dobby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2200"/>
        <w:gridCol w:w="2400"/>
        <w:gridCol w:w="2226"/>
      </w:tblGrid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509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Platform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509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Tarief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509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Jaarkost</w:t>
            </w:r>
          </w:p>
        </w:tc>
        <w:tc>
          <w:tcPr>
            <w:tcW w:type="dxa" w:w="2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509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Doelgroep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Dobby (huidig)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€121,86 + BTW/maand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€1.769/jaar incl. BTW</w:t>
            </w:r>
          </w:p>
        </w:tc>
        <w:tc>
          <w:tcPr>
            <w:tcW w:type="dxa" w:w="2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Syndicus ↔ 169 eigenaars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Google Workspace Starter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€6,90/gebruiker/maand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€668/jaar incl. BTW (8 users)</w:t>
            </w:r>
          </w:p>
        </w:tc>
        <w:tc>
          <w:tcPr>
            <w:tcW w:type="dxa" w:w="2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Interne werking raad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Gecombineerd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/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€2.437/jaar incl. BTW</w:t>
            </w:r>
          </w:p>
        </w:tc>
        <w:tc>
          <w:tcPr>
            <w:tcW w:type="dxa" w:w="2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Volledige digitale omgeving</w:t>
            </w:r>
          </w:p>
        </w:tc>
      </w:tr>
    </w:tbl>
    <w:p>
      <w:pPr>
        <w:spacing w:after="12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333"/>
          <w:sz w:val="22"/>
          <w:szCs w:val="22"/>
        </w:rPr>
        <w:t xml:space="preserve"/>
      </w:r>
    </w:p>
    <w:p>
      <w:pPr>
        <w:spacing w:after="120"/>
        <w:jc w:val="left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Ter vergelijking: </w:t>
      </w:r>
      <w:r>
        <w:rPr>
          <w:rFonts w:ascii="Arial" w:cs="Arial" w:eastAsia="Arial" w:hAnsi="Arial"/>
          <w:b/>
          <w:bCs/>
          <w:color w:val="333333"/>
          <w:sz w:val="22"/>
          <w:szCs w:val="22"/>
        </w:rPr>
        <w:t xml:space="preserve">€2.437/jaar is 0,44% van het jaarbudget (€560.000)</w:t>
      </w:r>
      <w:r>
        <w:rPr>
          <w:rFonts w:ascii="Arial" w:cs="Arial" w:eastAsia="Arial" w:hAnsi="Arial"/>
          <w:color w:val="333333"/>
          <w:sz w:val="22"/>
          <w:szCs w:val="22"/>
        </w:rPr>
        <w:t xml:space="preserve"> en minder dan de jaarlijkse kosten voor aangetekende zendingen en dossierkosten.</w:t>
      </w:r>
    </w:p>
    <w:p>
      <w:r>
        <w:br w:type="page"/>
      </w:r>
    </w:p>
    <w:p>
      <w:pPr>
        <w:pStyle w:val="Heading1"/>
        <w:spacing w:after="120" w:before="360"/>
      </w:pPr>
      <w:r>
        <w:rPr>
          <w:rFonts w:ascii="Arial" w:cs="Arial" w:eastAsia="Arial" w:hAnsi="Arial"/>
        </w:rPr>
        <w:t xml:space="preserve">Functievergelijking: Dobby vs. Google Workspace</w:t>
      </w:r>
    </w:p>
    <w:p>
      <w:pPr>
        <w:spacing w:after="12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333"/>
          <w:sz w:val="22"/>
          <w:szCs w:val="22"/>
        </w:rPr>
        <w:t xml:space="preserve">Onderstaande tabel toont per functie welk platform de behoefte dekt. De conclusie is dat er nauwelijks overlap bestaat — de platformen zijn complementair.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1000"/>
        <w:gridCol w:w="1100"/>
        <w:gridCol w:w="1000"/>
        <w:gridCol w:w="3526"/>
      </w:tblGrid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509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Functie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509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Dobby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509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Google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509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Dekt af</w:t>
            </w:r>
          </w:p>
        </w:tc>
        <w:tc>
          <w:tcPr>
            <w:tcW w:type="dxa" w:w="3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509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Toelichting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Communicatie syndicus ↔ eigenaars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5E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Sterk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ECEC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Niet bedoeld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Dobby</w:t>
            </w:r>
          </w:p>
        </w:tc>
        <w:tc>
          <w:tcPr>
            <w:tcW w:type="dxa" w:w="3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Geen overlap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Financiëel overzicht (saldo, afrekeningen)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5E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Sterk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ECEC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Niet aanwezig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Dobby</w:t>
            </w:r>
          </w:p>
        </w:tc>
        <w:tc>
          <w:tcPr>
            <w:tcW w:type="dxa" w:w="3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Geen overlap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Digitale AV (stemmen, agenda, volmachten)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5E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Sterk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ECEC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Niet aanwezig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Dobby</w:t>
            </w:r>
          </w:p>
        </w:tc>
        <w:tc>
          <w:tcPr>
            <w:tcW w:type="dxa" w:w="3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Geen overlap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Technische meldingen (defecten)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5E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Sterk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ECEC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Niet bedoeld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Dobby</w:t>
            </w:r>
          </w:p>
        </w:tc>
        <w:tc>
          <w:tcPr>
            <w:tcW w:type="dxa" w:w="3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Geen overlap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Documentopslag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5E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Basis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5E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Uitgebreid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Beiden</w:t>
            </w:r>
          </w:p>
        </w:tc>
        <w:tc>
          <w:tcPr>
            <w:tcW w:type="dxa" w:w="3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Aanvullend: Dobby deelt naar eigenaars, Drive voor interne samenwerking raad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Officieel e-mailadres @vme-domein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ECEC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Nee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5E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Ja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Google</w:t>
            </w:r>
          </w:p>
        </w:tc>
        <w:tc>
          <w:tcPr>
            <w:tcW w:type="dxa" w:w="3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Professionele adressen, overdraagbaar bij mandaatwissel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Samenwerken aan documenten (real-time)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ECEC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Nee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5E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Ja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Google</w:t>
            </w:r>
          </w:p>
        </w:tc>
        <w:tc>
          <w:tcPr>
            <w:tcW w:type="dxa" w:w="3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Docs/Sheets voor voorstel BAV gevelrenovatie, budgetopvolging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Videovergaderingen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ECEC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Nee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5E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Ja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Google</w:t>
            </w:r>
          </w:p>
        </w:tc>
        <w:tc>
          <w:tcPr>
            <w:tcW w:type="dxa" w:w="3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Meet voor tussentijds raadsoverleg zonder fysieke afspraak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Gedeelde agenda &amp; deadlines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ECEC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Nee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5E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Ja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Google</w:t>
            </w:r>
          </w:p>
        </w:tc>
        <w:tc>
          <w:tcPr>
            <w:tcW w:type="dxa" w:w="3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Vergaderingen, contractvervaldagen, opvragingen op één kalender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Enquêtes &amp; peilingen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ECEC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Nee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5E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Ja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Google</w:t>
            </w:r>
          </w:p>
        </w:tc>
        <w:tc>
          <w:tcPr>
            <w:tcW w:type="dxa" w:w="3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Forms voor peiling eigenaars vóór bijzondere AV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Interne groepschat raad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ECEC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Nee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5E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Ja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Google</w:t>
            </w:r>
          </w:p>
        </w:tc>
        <w:tc>
          <w:tcPr>
            <w:tcW w:type="dxa" w:w="3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Chat vervangt losse WhatsApp-groep, doorzoekbaar archief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AI-assistent (Gemini)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ECEC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Nee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5E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Ja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Google</w:t>
            </w:r>
          </w:p>
        </w:tc>
        <w:tc>
          <w:tcPr>
            <w:tcW w:type="dxa" w:w="3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Samenvatting e-mailthreads, hulp bij opstellen uitnodigingen</w:t>
            </w:r>
          </w:p>
        </w:tc>
      </w:tr>
    </w:tbl>
    <w:p>
      <w:r>
        <w:br w:type="page"/>
      </w:r>
    </w:p>
    <w:p>
      <w:pPr>
        <w:pStyle w:val="Heading1"/>
        <w:spacing w:after="120" w:before="360"/>
      </w:pPr>
      <w:r>
        <w:rPr>
          <w:rFonts w:ascii="Arial" w:cs="Arial" w:eastAsia="Arial" w:hAnsi="Arial"/>
        </w:rPr>
        <w:t xml:space="preserve">Toepassingen Google Workspace — concreet voor de VME</w:t>
      </w:r>
    </w:p>
    <w:p>
      <w:pPr>
        <w:spacing w:after="12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333"/>
          <w:sz w:val="22"/>
          <w:szCs w:val="22"/>
        </w:rPr>
        <w:t xml:space="preserve">Alle onderstaande toepassingen zijn inbegrepen in het Business Starter-plan zonder extra kosten.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2913"/>
        <w:gridCol w:w="4913"/>
      </w:tblGrid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509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Tool</w:t>
            </w:r>
          </w:p>
        </w:tc>
        <w:tc>
          <w:tcPr>
            <w:tcW w:type="dxa" w:w="29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509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Beschrijving</w:t>
            </w:r>
          </w:p>
        </w:tc>
        <w:tc>
          <w:tcPr>
            <w:tcW w:type="dxa" w:w="49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509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VME-toepassing</w:t>
            </w:r>
          </w:p>
        </w:tc>
      </w:tr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Gmail</w:t>
            </w:r>
          </w:p>
        </w:tc>
        <w:tc>
          <w:tcPr>
            <w:tcW w:type="dxa" w:w="29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Professionele e-mail op eigen domein, 30 GB/account</w:t>
            </w:r>
          </w:p>
        </w:tc>
        <w:tc>
          <w:tcPr>
            <w:tcW w:type="dxa" w:w="49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raad@vme-vandersweep.be voor communicatie met advocaat, expert, syndicus</w:t>
            </w:r>
          </w:p>
        </w:tc>
      </w:tr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Drive</w:t>
            </w:r>
          </w:p>
        </w:tc>
        <w:tc>
          <w:tcPr>
            <w:tcW w:type="dxa" w:w="29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Gedeelde cloudopslag met mappenstructuur</w:t>
            </w:r>
          </w:p>
        </w:tc>
        <w:tc>
          <w:tcPr>
            <w:tcW w:type="dxa" w:w="49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Centraal dossier gevelrenovatie (€4-4,5M): meetstaat, offertes, subsidiedocs</w:t>
            </w:r>
          </w:p>
        </w:tc>
      </w:tr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Docs</w:t>
            </w:r>
          </w:p>
        </w:tc>
        <w:tc>
          <w:tcPr>
            <w:tcW w:type="dxa" w:w="29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Tekstdocumenten gelijktijdig bewerken</w:t>
            </w:r>
          </w:p>
        </w:tc>
        <w:tc>
          <w:tcPr>
            <w:tcW w:type="dxa" w:w="49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Voorstel bijzondere AV samen uitwerken: scenario’s, kostenverdeling per aandeel</w:t>
            </w:r>
          </w:p>
        </w:tc>
      </w:tr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Sheets</w:t>
            </w:r>
          </w:p>
        </w:tc>
        <w:tc>
          <w:tcPr>
            <w:tcW w:type="dxa" w:w="29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Spreadsheets met live samenwerking</w:t>
            </w:r>
          </w:p>
        </w:tc>
        <w:tc>
          <w:tcPr>
            <w:tcW w:type="dxa" w:w="49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Dossieropvolging raad: wateroverlast, invordering 8C, factuurgoedkeuring</w:t>
            </w:r>
          </w:p>
        </w:tc>
      </w:tr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Forms</w:t>
            </w:r>
          </w:p>
        </w:tc>
        <w:tc>
          <w:tcPr>
            <w:tcW w:type="dxa" w:w="29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Online formulieren en enquêtes</w:t>
            </w:r>
          </w:p>
        </w:tc>
        <w:tc>
          <w:tcPr>
            <w:tcW w:type="dxa" w:w="49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Peiling 169 eigenaars: voorkeur gevelafwerking, draagvlak VME-lening</w:t>
            </w:r>
          </w:p>
        </w:tc>
      </w:tr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Calendar</w:t>
            </w:r>
          </w:p>
        </w:tc>
        <w:tc>
          <w:tcPr>
            <w:tcW w:type="dxa" w:w="29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Gedeelde agenda met herinneringen</w:t>
            </w:r>
          </w:p>
        </w:tc>
        <w:tc>
          <w:tcPr>
            <w:tcW w:type="dxa" w:w="49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Raadsvergaderingen, BAV renovatie, opvragingen reserve (€10K/kwartaal)</w:t>
            </w:r>
          </w:p>
        </w:tc>
      </w:tr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Meet</w:t>
            </w:r>
          </w:p>
        </w:tc>
        <w:tc>
          <w:tcPr>
            <w:tcW w:type="dxa" w:w="29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Videovergaderingen tot 100 deelnemers</w:t>
            </w:r>
          </w:p>
        </w:tc>
        <w:tc>
          <w:tcPr>
            <w:tcW w:type="dxa" w:w="49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Tussentijds raadsoverleg: factuurgoedkeuring, bespreking offertes</w:t>
            </w:r>
          </w:p>
        </w:tc>
      </w:tr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Chat</w:t>
            </w:r>
          </w:p>
        </w:tc>
        <w:tc>
          <w:tcPr>
            <w:tcW w:type="dxa" w:w="29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Groepschat met kanalen</w:t>
            </w:r>
          </w:p>
        </w:tc>
        <w:tc>
          <w:tcPr>
            <w:tcW w:type="dxa" w:w="49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Kanaal “Raad” voor snelle vragen tussen vergaderingen</w:t>
            </w:r>
          </w:p>
        </w:tc>
      </w:tr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Sites</w:t>
            </w:r>
          </w:p>
        </w:tc>
        <w:tc>
          <w:tcPr>
            <w:tcW w:type="dxa" w:w="29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Interne website zonder code</w:t>
            </w:r>
          </w:p>
        </w:tc>
        <w:tc>
          <w:tcPr>
            <w:tcW w:type="dxa" w:w="49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Infopagina bewoners: reglement, B&amp;B-verbod, planning renovatie, FAQ</w:t>
            </w:r>
          </w:p>
        </w:tc>
      </w:tr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Gemini AI</w:t>
            </w:r>
          </w:p>
        </w:tc>
        <w:tc>
          <w:tcPr>
            <w:tcW w:type="dxa" w:w="29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AI-assistent in Gmail, Docs, Sheets</w:t>
            </w:r>
          </w:p>
        </w:tc>
        <w:tc>
          <w:tcPr>
            <w:tcW w:type="dxa" w:w="49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Samenvatting lange e-mailthreads, hulp bij opstellen communicatie</w:t>
            </w:r>
          </w:p>
        </w:tc>
      </w:tr>
    </w:tbl>
    <w:p>
      <w:r>
        <w:br w:type="page"/>
      </w:r>
    </w:p>
    <w:p>
      <w:pPr>
        <w:pStyle w:val="Heading1"/>
        <w:spacing w:after="120" w:before="360"/>
      </w:pPr>
      <w:r>
        <w:rPr>
          <w:rFonts w:ascii="Arial" w:cs="Arial" w:eastAsia="Arial" w:hAnsi="Arial"/>
        </w:rPr>
        <w:t xml:space="preserve">E-mailcertificaten en digitale handtekeningen</w:t>
      </w:r>
    </w:p>
    <w:p>
      <w:pPr>
        <w:pStyle w:val="Heading2"/>
        <w:spacing w:after="120" w:before="240"/>
      </w:pPr>
      <w:r>
        <w:rPr>
          <w:rFonts w:ascii="Arial" w:cs="Arial" w:eastAsia="Arial" w:hAnsi="Arial"/>
        </w:rPr>
        <w:t xml:space="preserve">S/MIME e-mailcertificaten</w:t>
      </w:r>
    </w:p>
    <w:p>
      <w:pPr>
        <w:spacing w:after="12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333"/>
          <w:sz w:val="22"/>
          <w:szCs w:val="22"/>
        </w:rPr>
        <w:t xml:space="preserve">S/MIME (cryptografische ondertekening van e-mails) is enkel beschikbaar in het Enterprise Plus-plan — het duurste plan met prijzen op aanvraag (typisch €25+/gebruiker/maand). Daarnaast moeten certificaten apart worden aangekocht (±€10-30/certificaat/jaar). Voor een VME is dit niet nodig: de meerwaarde van officiële @vme-adressen zit in herkenbaarheid en continuïteit, niet in cryptografische verificatie.</w:t>
      </w:r>
    </w:p>
    <w:p>
      <w:pPr>
        <w:pStyle w:val="Heading2"/>
        <w:spacing w:after="120" w:before="240"/>
      </w:pPr>
      <w:r>
        <w:rPr>
          <w:rFonts w:ascii="Arial" w:cs="Arial" w:eastAsia="Arial" w:hAnsi="Arial"/>
        </w:rPr>
        <w:t xml:space="preserve">eSignature (digitaal ondertekenen)</w:t>
      </w:r>
    </w:p>
    <w:p>
      <w:pPr>
        <w:spacing w:after="12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333"/>
          <w:sz w:val="22"/>
          <w:szCs w:val="22"/>
        </w:rPr>
        <w:t xml:space="preserve">De ingebouwde eSignature-functie (documenten digitaal laten ondertekenen met audit trail, juridisch geldig in de EU) zit pas in het Business Standard-plan (€13,80/gebruiker/maand). Het prijsverschil naar Standard is €663/jaar extra. Voor sporadisch gebruik (huurcontracten fietsenstalling, volmachten) kan een gratis eSignature-tool via de Google Marketplace volstaan.</w:t>
      </w:r>
    </w:p>
    <w:p>
      <w:pPr>
        <w:pStyle w:val="Heading3"/>
        <w:spacing w:after="120" w:before="240"/>
      </w:pPr>
      <w:r>
        <w:rPr>
          <w:rFonts w:ascii="Arial" w:cs="Arial" w:eastAsia="Arial" w:hAnsi="Arial"/>
        </w:rPr>
        <w:t xml:space="preserve">Advies</w:t>
      </w:r>
    </w:p>
    <w:p>
      <w:pPr>
        <w:spacing w:after="12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333"/>
          <w:sz w:val="22"/>
          <w:szCs w:val="22"/>
        </w:rPr>
        <w:t xml:space="preserve">Business Starter (€6,90) volstaat. Mocht de behoefte aan digitale handtekeningen groeien, kan later geüpgraded worden naar Standard.</w:t>
      </w:r>
    </w:p>
    <w:p>
      <w:pPr>
        <w:pStyle w:val="Heading1"/>
        <w:spacing w:after="120" w:before="360"/>
      </w:pPr>
      <w:r>
        <w:rPr>
          <w:rFonts w:ascii="Arial" w:cs="Arial" w:eastAsia="Arial" w:hAnsi="Arial"/>
        </w:rPr>
        <w:t xml:space="preserve">Implementatievoorstel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Domeinnaam registreren (bv. vme-vandersweep.be) — ±€10-15/jaar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Google Workspace Business Starter activeren voor 8 gebruikers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E-mailadressen aanmaken: raad@, voorzitter@, syndicus@, commissaris@, individuele raadsleden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Gedeelde Drive-structuur opzetten: mappen per dossier (renovatie, wateroverlast, AV, financiën)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VME-kalender aanmaken met terugkerende deadlines en vergaderingen</w:t>
      </w:r>
    </w:p>
    <w:p>
      <w:pPr>
        <w:pStyle w:val="ListParagraph"/>
        <w:numPr>
          <w:ilvl w:val="0"/>
          <w:numId w:val="3"/>
        </w:numPr>
        <w:spacing w:after="120"/>
      </w:pPr>
      <w:r>
        <w:rPr>
          <w:rFonts w:ascii="Arial" w:cs="Arial" w:eastAsia="Arial" w:hAnsi="Arial"/>
          <w:sz w:val="22"/>
          <w:szCs w:val="22"/>
        </w:rPr>
        <w:t xml:space="preserve">Raadsleden onboarden: korte handleiding en eerste inloggegevens verstrekken</w:t>
      </w:r>
    </w:p>
    <w:p>
      <w:pPr>
        <w:pStyle w:val="Heading1"/>
        <w:spacing w:after="120" w:before="360"/>
      </w:pPr>
      <w:r>
        <w:rPr>
          <w:rFonts w:ascii="Arial" w:cs="Arial" w:eastAsia="Arial" w:hAnsi="Arial"/>
        </w:rPr>
        <w:t xml:space="preserve">Besluit en gevraagde beslissing</w:t>
      </w:r>
    </w:p>
    <w:p>
      <w:pPr>
        <w:spacing w:after="12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333"/>
          <w:sz w:val="22"/>
          <w:szCs w:val="22"/>
        </w:rPr>
        <w:t xml:space="preserve">De raad van mede-eigendom wordt gevraagd: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Akkoord te gaan </w:t>
      </w:r>
      <w:r>
        <w:rPr>
          <w:rFonts w:ascii="Arial" w:cs="Arial" w:eastAsia="Arial" w:hAnsi="Arial"/>
          <w:sz w:val="22"/>
          <w:szCs w:val="22"/>
        </w:rPr>
        <w:t xml:space="preserve">met de invoering van Google Workspace Business Starter voor de raad en syndicus (8 accounts, ±€668/jaar incl. BTW)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De registratie van een domeinnaam (bv. vme-vandersweep.be) goed te keuren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De kosten op te nemen in het werkingsbudget van de raad</w:t>
      </w:r>
    </w:p>
    <w:p>
      <w:pPr>
        <w:pStyle w:val="ListParagraph"/>
        <w:numPr>
          <w:ilvl w:val="0"/>
          <w:numId w:val="3"/>
        </w:numPr>
        <w:spacing w:after="200"/>
      </w:pPr>
      <w:r>
        <w:rPr>
          <w:rFonts w:ascii="Arial" w:cs="Arial" w:eastAsia="Arial" w:hAnsi="Arial"/>
          <w:sz w:val="22"/>
          <w:szCs w:val="22"/>
        </w:rPr>
        <w:t xml:space="preserve">Een raadslid aan te duiden als beheerder van de Google Workspace-omgeving</w:t>
      </w:r>
    </w:p>
    <w:p>
      <w:pPr>
        <w:pBdr>
          <w:top w:val="single" w:color="CCCCCC" w:sz="2" w:space="8"/>
        </w:pBdr>
        <w:spacing w:before="200"/>
      </w:pPr>
      <w:r>
        <w:rPr>
          <w:rFonts w:ascii="Arial" w:cs="Arial" w:eastAsia="Arial" w:hAnsi="Arial"/>
          <w:i/>
          <w:iCs/>
          <w:color w:val="999999"/>
          <w:sz w:val="18"/>
          <w:szCs w:val="18"/>
        </w:rPr>
        <w:t xml:space="preserve">Opgesteld door Tim Saenen (13F), lid raad van mede-eigendom</w:t>
      </w:r>
    </w:p>
    <w:p>
      <w:r>
        <w:rPr>
          <w:rFonts w:ascii="Arial" w:cs="Arial" w:eastAsia="Arial" w:hAnsi="Arial"/>
          <w:i/>
          <w:iCs/>
          <w:color w:val="999999"/>
          <w:sz w:val="18"/>
          <w:szCs w:val="18"/>
        </w:rPr>
        <w:t xml:space="preserve">VME Residentie De Gerlache — Van der Sweepstraat 3-5, 2000 Antwerpen</w:t>
      </w:r>
    </w:p>
    <w:sectPr>
      <w:headerReference w:type="default" r:id="rId7"/>
      <w:footerReference w:type="default" r:id="rId8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CCCCC" w:sz="2" w:space="4"/>
      </w:pBdr>
      <w:jc w:val="right"/>
    </w:pPr>
    <w:r>
      <w:rPr>
        <w:rFonts w:ascii="Arial" w:cs="Arial" w:eastAsia="Arial" w:hAnsi="Arial"/>
        <w:color w:val="999999"/>
        <w:sz w:val="16"/>
        <w:szCs w:val="16"/>
      </w:rPr>
      <w:t xml:space="preserve">Agendapunt: Google Workspace  |  Pagina </w:t>
    </w:r>
    <w:r>
      <w:rPr>
        <w:rFonts w:ascii="Arial" w:cs="Arial" w:eastAsia="Arial" w:hAnsi="Arial"/>
        <w:color w:val="999999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2E5090" w:sz="4" w:space="4"/>
      </w:pBdr>
    </w:pPr>
    <w:r>
      <w:rPr>
        <w:rFonts w:ascii="Arial" w:cs="Arial" w:eastAsia="Arial" w:hAnsi="Arial"/>
        <w:color w:val="999999"/>
        <w:sz w:val="16"/>
        <w:szCs w:val="16"/>
      </w:rPr>
      <w:t xml:space="preserve">VME Van der Sweepstraat 3-5  |  Raad van Mede-eigendom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00" w:before="360"/>
      <w:outlineLvl w:val="0"/>
    </w:pPr>
    <w:rPr>
      <w:rFonts w:ascii="Arial" w:cs="Arial" w:eastAsia="Arial" w:hAnsi="Arial"/>
      <w:b/>
      <w:bCs/>
      <w:color w:val="2E5090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60" w:before="240"/>
      <w:outlineLvl w:val="1"/>
    </w:pPr>
    <w:rPr>
      <w:rFonts w:ascii="Arial" w:cs="Arial" w:eastAsia="Arial" w:hAnsi="Arial"/>
      <w:b/>
      <w:bCs/>
      <w:color w:val="2E5090"/>
      <w:sz w:val="26"/>
      <w:szCs w:val="26"/>
    </w:rPr>
  </w:style>
  <w:style w:type="paragraph" w:styleId="Heading3">
    <w:name w:val="Heading 3"/>
    <w:basedOn w:val="Normal"/>
    <w:next w:val="Normal"/>
    <w:qFormat/>
    <w:pPr>
      <w:spacing w:after="120" w:before="200"/>
      <w:outlineLvl w:val="2"/>
    </w:pPr>
    <w:rPr>
      <w:rFonts w:ascii="Arial" w:cs="Arial" w:eastAsia="Arial" w:hAnsi="Arial"/>
      <w:b/>
      <w:bCs/>
      <w:color w:val="444444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2026-04-28T06:51:55.189Z</dcterms:created>
  <dcterms:modified xsi:type="dcterms:W3CDTF">2026-04-28T06:51:55.189Z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